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63" w:rsidRDefault="00230863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9"/>
          <w:szCs w:val="9"/>
        </w:rPr>
      </w:pPr>
      <w:bookmarkStart w:id="0" w:name="_GoBack"/>
      <w:bookmarkEnd w:id="0"/>
    </w:p>
    <w:p w:rsidR="00230863" w:rsidRDefault="00230863">
      <w:pPr>
        <w:pStyle w:val="BodyText"/>
        <w:tabs>
          <w:tab w:val="left" w:pos="1539"/>
        </w:tabs>
        <w:kinsoku w:val="0"/>
        <w:overflowPunct w:val="0"/>
        <w:spacing w:before="69"/>
        <w:ind w:left="100" w:right="135" w:firstLine="0"/>
        <w:rPr>
          <w:sz w:val="24"/>
          <w:szCs w:val="24"/>
        </w:rPr>
      </w:pPr>
      <w:bookmarkStart w:id="1" w:name="Part 1. Wireless Active Circuit Transmit"/>
      <w:bookmarkEnd w:id="1"/>
      <w:r>
        <w:rPr>
          <w:sz w:val="24"/>
          <w:szCs w:val="24"/>
        </w:rPr>
        <w:t>Part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z w:val="24"/>
          <w:szCs w:val="24"/>
        </w:rPr>
        <w:tab/>
        <w:t>Wireless Active Circuit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Transmitter</w:t>
      </w:r>
    </w:p>
    <w:p w:rsidR="00230863" w:rsidRDefault="00230863">
      <w:pPr>
        <w:pStyle w:val="BodyText"/>
        <w:kinsoku w:val="0"/>
        <w:overflowPunct w:val="0"/>
        <w:ind w:left="0" w:firstLine="0"/>
        <w:rPr>
          <w:sz w:val="21"/>
          <w:szCs w:val="21"/>
        </w:rPr>
      </w:pPr>
    </w:p>
    <w:p w:rsidR="00230863" w:rsidRDefault="00230863">
      <w:pPr>
        <w:pStyle w:val="ListParagraph"/>
        <w:numPr>
          <w:ilvl w:val="1"/>
          <w:numId w:val="3"/>
        </w:numPr>
        <w:tabs>
          <w:tab w:val="left" w:pos="1108"/>
        </w:tabs>
        <w:kinsoku w:val="0"/>
        <w:overflowPunct w:val="0"/>
        <w:ind w:right="135" w:hanging="1007"/>
        <w:rPr>
          <w:rFonts w:ascii="Arial" w:hAnsi="Arial" w:cs="Arial"/>
          <w:sz w:val="20"/>
          <w:szCs w:val="20"/>
        </w:rPr>
      </w:pPr>
      <w:bookmarkStart w:id="2" w:name="1.01 Wireless TRANSMITTER"/>
      <w:bookmarkEnd w:id="2"/>
      <w:r>
        <w:rPr>
          <w:rFonts w:ascii="Arial" w:hAnsi="Arial" w:cs="Arial"/>
          <w:sz w:val="20"/>
          <w:szCs w:val="20"/>
        </w:rPr>
        <w:t>WIRELESS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TRANSMITTER</w:t>
      </w:r>
    </w:p>
    <w:p w:rsidR="00230863" w:rsidRDefault="00230863">
      <w:pPr>
        <w:pStyle w:val="BodyText"/>
        <w:kinsoku w:val="0"/>
        <w:overflowPunct w:val="0"/>
        <w:spacing w:before="10"/>
        <w:ind w:left="0" w:firstLine="0"/>
      </w:pPr>
    </w:p>
    <w:p w:rsidR="00230863" w:rsidRDefault="00230863">
      <w:pPr>
        <w:pStyle w:val="ListParagraph"/>
        <w:numPr>
          <w:ilvl w:val="2"/>
          <w:numId w:val="3"/>
        </w:numPr>
        <w:tabs>
          <w:tab w:val="left" w:pos="1829"/>
        </w:tabs>
        <w:kinsoku w:val="0"/>
        <w:overflowPunct w:val="0"/>
        <w:ind w:right="135" w:hanging="720"/>
        <w:rPr>
          <w:rFonts w:ascii="Arial" w:hAnsi="Arial" w:cs="Arial"/>
          <w:sz w:val="20"/>
          <w:szCs w:val="20"/>
        </w:rPr>
      </w:pPr>
      <w:bookmarkStart w:id="3" w:name="A. Active Circuit Transmitter"/>
      <w:bookmarkEnd w:id="3"/>
      <w:r>
        <w:rPr>
          <w:rFonts w:ascii="Arial" w:hAnsi="Arial" w:cs="Arial"/>
          <w:sz w:val="20"/>
          <w:szCs w:val="20"/>
        </w:rPr>
        <w:t>Active Circuit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Transmitter</w:t>
      </w:r>
    </w:p>
    <w:p w:rsidR="00230863" w:rsidRDefault="00230863">
      <w:pPr>
        <w:pStyle w:val="BodyText"/>
        <w:kinsoku w:val="0"/>
        <w:overflowPunct w:val="0"/>
        <w:spacing w:before="10"/>
        <w:ind w:left="0" w:firstLine="0"/>
      </w:pPr>
    </w:p>
    <w:p w:rsidR="00230863" w:rsidRDefault="00230863">
      <w:pPr>
        <w:pStyle w:val="BodyText"/>
        <w:kinsoku w:val="0"/>
        <w:overflowPunct w:val="0"/>
        <w:ind w:left="1828" w:right="135" w:firstLine="0"/>
      </w:pPr>
      <w:bookmarkStart w:id="4" w:name="The Power Sensor shall be the Echoflex E"/>
      <w:bookmarkEnd w:id="4"/>
      <w:r>
        <w:t>The Power Sensor shall be the Echoflex ERM-xAU Series Active Circuit</w:t>
      </w:r>
      <w:r>
        <w:rPr>
          <w:spacing w:val="-28"/>
        </w:rPr>
        <w:t xml:space="preserve"> </w:t>
      </w:r>
      <w:r>
        <w:t>Transmitter</w:t>
      </w:r>
      <w:r>
        <w:rPr>
          <w:w w:val="99"/>
        </w:rPr>
        <w:t xml:space="preserve"> </w:t>
      </w:r>
      <w:r>
        <w:t>by Echoflex Solutions, Inc., or approved</w:t>
      </w:r>
      <w:r>
        <w:rPr>
          <w:spacing w:val="-20"/>
        </w:rPr>
        <w:t xml:space="preserve"> </w:t>
      </w:r>
      <w:r>
        <w:t>equal.</w:t>
      </w:r>
    </w:p>
    <w:p w:rsidR="00230863" w:rsidRDefault="00230863">
      <w:pPr>
        <w:pStyle w:val="BodyText"/>
        <w:kinsoku w:val="0"/>
        <w:overflowPunct w:val="0"/>
        <w:spacing w:before="10"/>
        <w:ind w:left="0" w:firstLine="0"/>
      </w:pPr>
    </w:p>
    <w:p w:rsidR="00230863" w:rsidRDefault="00230863">
      <w:pPr>
        <w:pStyle w:val="ListParagraph"/>
        <w:numPr>
          <w:ilvl w:val="2"/>
          <w:numId w:val="3"/>
        </w:numPr>
        <w:tabs>
          <w:tab w:val="left" w:pos="1829"/>
        </w:tabs>
        <w:kinsoku w:val="0"/>
        <w:overflowPunct w:val="0"/>
        <w:ind w:right="135" w:hanging="720"/>
        <w:rPr>
          <w:rFonts w:ascii="Arial" w:hAnsi="Arial" w:cs="Arial"/>
          <w:sz w:val="20"/>
          <w:szCs w:val="20"/>
        </w:rPr>
      </w:pPr>
      <w:bookmarkStart w:id="5" w:name="B. Mechanical"/>
      <w:bookmarkEnd w:id="5"/>
      <w:r>
        <w:rPr>
          <w:rFonts w:ascii="Arial" w:hAnsi="Arial" w:cs="Arial"/>
          <w:sz w:val="20"/>
          <w:szCs w:val="20"/>
        </w:rPr>
        <w:t>Mechanical</w:t>
      </w:r>
    </w:p>
    <w:p w:rsidR="00230863" w:rsidRDefault="00230863">
      <w:pPr>
        <w:pStyle w:val="BodyText"/>
        <w:kinsoku w:val="0"/>
        <w:overflowPunct w:val="0"/>
        <w:spacing w:before="10"/>
        <w:ind w:left="0" w:firstLine="0"/>
      </w:pPr>
    </w:p>
    <w:p w:rsidR="00230863" w:rsidRDefault="00230863">
      <w:pPr>
        <w:pStyle w:val="ListParagraph"/>
        <w:numPr>
          <w:ilvl w:val="3"/>
          <w:numId w:val="3"/>
        </w:numPr>
        <w:tabs>
          <w:tab w:val="left" w:pos="2261"/>
        </w:tabs>
        <w:kinsoku w:val="0"/>
        <w:overflowPunct w:val="0"/>
        <w:ind w:right="135"/>
        <w:rPr>
          <w:rFonts w:ascii="Arial" w:hAnsi="Arial" w:cs="Arial"/>
          <w:sz w:val="20"/>
          <w:szCs w:val="20"/>
        </w:rPr>
      </w:pPr>
      <w:bookmarkStart w:id="6" w:name="1. The Transmitter shall mount inside a "/>
      <w:bookmarkEnd w:id="6"/>
      <w:r>
        <w:rPr>
          <w:rFonts w:ascii="Arial" w:hAnsi="Arial" w:cs="Arial"/>
          <w:sz w:val="20"/>
          <w:szCs w:val="20"/>
        </w:rPr>
        <w:t>The Transmitter shall mount inside a standard electrical junction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box</w:t>
      </w:r>
    </w:p>
    <w:p w:rsidR="00230863" w:rsidRDefault="00230863">
      <w:pPr>
        <w:pStyle w:val="BodyText"/>
        <w:kinsoku w:val="0"/>
        <w:overflowPunct w:val="0"/>
        <w:spacing w:before="10"/>
        <w:ind w:left="0" w:firstLine="0"/>
      </w:pPr>
    </w:p>
    <w:p w:rsidR="00230863" w:rsidRDefault="00230863">
      <w:pPr>
        <w:pStyle w:val="ListParagraph"/>
        <w:numPr>
          <w:ilvl w:val="3"/>
          <w:numId w:val="3"/>
        </w:numPr>
        <w:tabs>
          <w:tab w:val="left" w:pos="2261"/>
        </w:tabs>
        <w:kinsoku w:val="0"/>
        <w:overflowPunct w:val="0"/>
        <w:ind w:right="653"/>
        <w:rPr>
          <w:rFonts w:ascii="Arial" w:hAnsi="Arial" w:cs="Arial"/>
          <w:sz w:val="20"/>
          <w:szCs w:val="20"/>
        </w:rPr>
      </w:pPr>
      <w:bookmarkStart w:id="7" w:name="2. The Transmitter shall have Repeater e"/>
      <w:bookmarkEnd w:id="7"/>
      <w:r>
        <w:rPr>
          <w:rFonts w:ascii="Arial" w:hAnsi="Arial" w:cs="Arial"/>
          <w:sz w:val="20"/>
          <w:szCs w:val="20"/>
        </w:rPr>
        <w:t>The Transmitter shall have Repeater enable/ disable and status buttons</w:t>
      </w:r>
      <w:r>
        <w:rPr>
          <w:rFonts w:ascii="Arial" w:hAnsi="Arial" w:cs="Arial"/>
          <w:spacing w:val="-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configuration</w:t>
      </w:r>
    </w:p>
    <w:p w:rsidR="00230863" w:rsidRDefault="00230863">
      <w:pPr>
        <w:pStyle w:val="ListParagraph"/>
        <w:numPr>
          <w:ilvl w:val="4"/>
          <w:numId w:val="3"/>
        </w:numPr>
        <w:tabs>
          <w:tab w:val="left" w:pos="3413"/>
        </w:tabs>
        <w:kinsoku w:val="0"/>
        <w:overflowPunct w:val="0"/>
        <w:spacing w:before="60"/>
        <w:ind w:right="125" w:hanging="576"/>
        <w:rPr>
          <w:rFonts w:ascii="Arial" w:hAnsi="Arial" w:cs="Arial"/>
          <w:sz w:val="20"/>
          <w:szCs w:val="20"/>
        </w:rPr>
      </w:pPr>
      <w:bookmarkStart w:id="8" w:name="1) The buttons shall be accessible when "/>
      <w:bookmarkEnd w:id="8"/>
      <w:r>
        <w:rPr>
          <w:rFonts w:ascii="Arial" w:hAnsi="Arial" w:cs="Arial"/>
          <w:sz w:val="20"/>
          <w:szCs w:val="20"/>
        </w:rPr>
        <w:t>The buttons shall be accessible when the Power Sensor is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mounted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prior to the installation of junction box cover</w:t>
      </w:r>
    </w:p>
    <w:p w:rsidR="00230863" w:rsidRDefault="00230863">
      <w:pPr>
        <w:pStyle w:val="BodyText"/>
        <w:kinsoku w:val="0"/>
        <w:overflowPunct w:val="0"/>
        <w:spacing w:before="10"/>
        <w:ind w:left="0" w:firstLine="0"/>
      </w:pPr>
    </w:p>
    <w:p w:rsidR="00230863" w:rsidRDefault="00230863">
      <w:pPr>
        <w:pStyle w:val="ListParagraph"/>
        <w:numPr>
          <w:ilvl w:val="3"/>
          <w:numId w:val="3"/>
        </w:numPr>
        <w:tabs>
          <w:tab w:val="left" w:pos="2261"/>
        </w:tabs>
        <w:kinsoku w:val="0"/>
        <w:overflowPunct w:val="0"/>
        <w:ind w:right="711"/>
        <w:rPr>
          <w:rFonts w:ascii="Arial" w:hAnsi="Arial" w:cs="Arial"/>
          <w:sz w:val="20"/>
          <w:szCs w:val="20"/>
        </w:rPr>
      </w:pPr>
      <w:bookmarkStart w:id="9" w:name="3. The Transmitter shall have two LED in"/>
      <w:bookmarkEnd w:id="9"/>
      <w:r>
        <w:rPr>
          <w:rFonts w:ascii="Arial" w:hAnsi="Arial" w:cs="Arial"/>
          <w:sz w:val="20"/>
          <w:szCs w:val="20"/>
        </w:rPr>
        <w:t>The Transmitter shall have two LED indicators to display power and</w:t>
      </w:r>
      <w:r>
        <w:rPr>
          <w:rFonts w:ascii="Arial" w:hAnsi="Arial" w:cs="Arial"/>
          <w:spacing w:val="-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status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information</w:t>
      </w:r>
    </w:p>
    <w:p w:rsidR="00230863" w:rsidRDefault="00230863">
      <w:pPr>
        <w:pStyle w:val="BodyText"/>
        <w:kinsoku w:val="0"/>
        <w:overflowPunct w:val="0"/>
        <w:spacing w:before="10"/>
        <w:ind w:left="0" w:firstLine="0"/>
      </w:pPr>
    </w:p>
    <w:p w:rsidR="00230863" w:rsidRDefault="00230863">
      <w:pPr>
        <w:pStyle w:val="ListParagraph"/>
        <w:numPr>
          <w:ilvl w:val="3"/>
          <w:numId w:val="3"/>
        </w:numPr>
        <w:tabs>
          <w:tab w:val="left" w:pos="2261"/>
        </w:tabs>
        <w:kinsoku w:val="0"/>
        <w:overflowPunct w:val="0"/>
        <w:ind w:right="135"/>
        <w:rPr>
          <w:rFonts w:ascii="Arial" w:hAnsi="Arial" w:cs="Arial"/>
          <w:sz w:val="20"/>
          <w:szCs w:val="20"/>
        </w:rPr>
      </w:pPr>
      <w:bookmarkStart w:id="10" w:name="4. Electrical"/>
      <w:bookmarkEnd w:id="10"/>
      <w:r>
        <w:rPr>
          <w:rFonts w:ascii="Arial" w:hAnsi="Arial" w:cs="Arial"/>
          <w:sz w:val="20"/>
          <w:szCs w:val="20"/>
        </w:rPr>
        <w:t>Electrical</w:t>
      </w:r>
    </w:p>
    <w:p w:rsidR="00F77479" w:rsidRPr="00F77479" w:rsidRDefault="00230863">
      <w:pPr>
        <w:pStyle w:val="ListParagraph"/>
        <w:numPr>
          <w:ilvl w:val="0"/>
          <w:numId w:val="2"/>
        </w:numPr>
        <w:tabs>
          <w:tab w:val="left" w:pos="2837"/>
          <w:tab w:val="left" w:pos="3412"/>
        </w:tabs>
        <w:kinsoku w:val="0"/>
        <w:overflowPunct w:val="0"/>
        <w:spacing w:before="120" w:line="302" w:lineRule="auto"/>
        <w:ind w:right="1779"/>
        <w:rPr>
          <w:rFonts w:ascii="Arial" w:hAnsi="Arial" w:cs="Arial"/>
          <w:sz w:val="20"/>
          <w:szCs w:val="20"/>
        </w:rPr>
      </w:pPr>
      <w:bookmarkStart w:id="11" w:name="a. Transmitter supply voltage shall be o"/>
      <w:bookmarkEnd w:id="11"/>
      <w:r>
        <w:rPr>
          <w:rFonts w:ascii="Arial" w:hAnsi="Arial" w:cs="Arial"/>
          <w:sz w:val="20"/>
          <w:szCs w:val="20"/>
        </w:rPr>
        <w:t>Transmitter supply voltage shall be one of the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following: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bookmarkStart w:id="12" w:name="1) 120-277 VAC, 50/60Hz"/>
      <w:bookmarkEnd w:id="12"/>
    </w:p>
    <w:p w:rsidR="00230863" w:rsidRDefault="00230863" w:rsidP="00F77479">
      <w:pPr>
        <w:pStyle w:val="ListParagraph"/>
        <w:tabs>
          <w:tab w:val="left" w:pos="2837"/>
          <w:tab w:val="left" w:pos="3412"/>
        </w:tabs>
        <w:kinsoku w:val="0"/>
        <w:overflowPunct w:val="0"/>
        <w:spacing w:before="120" w:line="302" w:lineRule="auto"/>
        <w:ind w:left="2836" w:right="17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1)</w:t>
      </w:r>
      <w:r>
        <w:rPr>
          <w:rFonts w:ascii="Arial" w:hAnsi="Arial" w:cs="Arial"/>
          <w:spacing w:val="-1"/>
          <w:sz w:val="20"/>
          <w:szCs w:val="20"/>
        </w:rPr>
        <w:tab/>
        <w:t>120-277</w:t>
      </w:r>
      <w:r>
        <w:rPr>
          <w:rFonts w:ascii="Arial" w:hAnsi="Arial" w:cs="Arial"/>
          <w:sz w:val="20"/>
          <w:szCs w:val="20"/>
        </w:rPr>
        <w:t xml:space="preserve"> VAC,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50/60Hz</w:t>
      </w:r>
    </w:p>
    <w:p w:rsidR="00230863" w:rsidRDefault="00230863">
      <w:pPr>
        <w:pStyle w:val="BodyText"/>
        <w:tabs>
          <w:tab w:val="left" w:pos="3412"/>
        </w:tabs>
        <w:kinsoku w:val="0"/>
        <w:overflowPunct w:val="0"/>
        <w:ind w:right="135" w:firstLine="0"/>
      </w:pPr>
      <w:bookmarkStart w:id="13" w:name="2) 90-240 VAC, 50/60Hz"/>
      <w:bookmarkEnd w:id="13"/>
      <w:r>
        <w:rPr>
          <w:spacing w:val="-1"/>
        </w:rPr>
        <w:t>2)</w:t>
      </w:r>
      <w:r>
        <w:rPr>
          <w:spacing w:val="-1"/>
        </w:rPr>
        <w:tab/>
      </w:r>
      <w:r>
        <w:t>90-240 VAC,</w:t>
      </w:r>
      <w:r>
        <w:rPr>
          <w:spacing w:val="-8"/>
        </w:rPr>
        <w:t xml:space="preserve"> </w:t>
      </w:r>
      <w:r>
        <w:t>50/60Hz</w:t>
      </w:r>
    </w:p>
    <w:p w:rsidR="00230863" w:rsidRDefault="00230863">
      <w:pPr>
        <w:pStyle w:val="BodyText"/>
        <w:tabs>
          <w:tab w:val="left" w:pos="3412"/>
        </w:tabs>
        <w:kinsoku w:val="0"/>
        <w:overflowPunct w:val="0"/>
        <w:spacing w:before="60"/>
        <w:ind w:right="135" w:firstLine="0"/>
      </w:pPr>
      <w:bookmarkStart w:id="14" w:name="3) 24 VAC/VDC"/>
      <w:bookmarkEnd w:id="14"/>
      <w:r>
        <w:rPr>
          <w:spacing w:val="-1"/>
        </w:rPr>
        <w:t>3)</w:t>
      </w:r>
      <w:r>
        <w:rPr>
          <w:spacing w:val="-1"/>
        </w:rPr>
        <w:tab/>
        <w:t>24</w:t>
      </w:r>
      <w:r>
        <w:rPr>
          <w:spacing w:val="-4"/>
        </w:rPr>
        <w:t xml:space="preserve"> </w:t>
      </w:r>
      <w:r>
        <w:t>VAC/VDC</w:t>
      </w:r>
    </w:p>
    <w:p w:rsidR="00230863" w:rsidRDefault="00230863">
      <w:pPr>
        <w:pStyle w:val="ListParagraph"/>
        <w:numPr>
          <w:ilvl w:val="0"/>
          <w:numId w:val="2"/>
        </w:numPr>
        <w:tabs>
          <w:tab w:val="left" w:pos="2837"/>
        </w:tabs>
        <w:kinsoku w:val="0"/>
        <w:overflowPunct w:val="0"/>
        <w:spacing w:before="120"/>
        <w:ind w:right="389"/>
        <w:rPr>
          <w:rFonts w:ascii="Arial" w:hAnsi="Arial" w:cs="Arial"/>
          <w:sz w:val="20"/>
          <w:szCs w:val="20"/>
        </w:rPr>
      </w:pPr>
      <w:bookmarkStart w:id="15" w:name="b. The Transmitter shall use a 902 MHz E"/>
      <w:bookmarkEnd w:id="15"/>
      <w:r>
        <w:rPr>
          <w:rFonts w:ascii="Arial" w:hAnsi="Arial" w:cs="Arial"/>
          <w:sz w:val="20"/>
          <w:szCs w:val="20"/>
        </w:rPr>
        <w:t>The Transmitter shall use a 902 MHz EnOcean radio. Systems that</w:t>
      </w:r>
      <w:r>
        <w:rPr>
          <w:rFonts w:ascii="Arial" w:hAnsi="Arial" w:cs="Arial"/>
          <w:spacing w:val="-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use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 radio frequencies shall not be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acceptable</w:t>
      </w:r>
    </w:p>
    <w:p w:rsidR="00230863" w:rsidRDefault="00230863">
      <w:pPr>
        <w:pStyle w:val="ListParagraph"/>
        <w:numPr>
          <w:ilvl w:val="0"/>
          <w:numId w:val="2"/>
        </w:numPr>
        <w:tabs>
          <w:tab w:val="left" w:pos="2836"/>
        </w:tabs>
        <w:kinsoku w:val="0"/>
        <w:overflowPunct w:val="0"/>
        <w:spacing w:before="120"/>
        <w:ind w:right="631"/>
        <w:rPr>
          <w:rFonts w:ascii="Arial" w:hAnsi="Arial" w:cs="Arial"/>
          <w:sz w:val="20"/>
          <w:szCs w:val="20"/>
        </w:rPr>
      </w:pPr>
      <w:bookmarkStart w:id="16" w:name="c. The internal radio shall have a range"/>
      <w:bookmarkEnd w:id="16"/>
      <w:r>
        <w:rPr>
          <w:rFonts w:ascii="Arial" w:hAnsi="Arial" w:cs="Arial"/>
          <w:sz w:val="20"/>
          <w:szCs w:val="20"/>
        </w:rPr>
        <w:t>The internal radio shall have a range of at least 80 feet through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walls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(laterally), up to 300 feet in open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space</w:t>
      </w:r>
    </w:p>
    <w:p w:rsidR="00F77479" w:rsidRDefault="00230863" w:rsidP="00F77479">
      <w:pPr>
        <w:pStyle w:val="ListParagraph"/>
        <w:numPr>
          <w:ilvl w:val="0"/>
          <w:numId w:val="2"/>
        </w:numPr>
        <w:tabs>
          <w:tab w:val="left" w:pos="2837"/>
        </w:tabs>
        <w:kinsoku w:val="0"/>
        <w:overflowPunct w:val="0"/>
        <w:spacing w:before="120"/>
        <w:rPr>
          <w:rFonts w:ascii="Arial" w:hAnsi="Arial" w:cs="Arial"/>
          <w:sz w:val="20"/>
          <w:szCs w:val="20"/>
        </w:rPr>
      </w:pPr>
      <w:bookmarkStart w:id="17" w:name="1) The internal radio shall be capable o"/>
      <w:bookmarkStart w:id="18" w:name="d. The Transmitter shall be ETL listed, "/>
      <w:bookmarkEnd w:id="17"/>
      <w:bookmarkEnd w:id="18"/>
      <w:r>
        <w:rPr>
          <w:rFonts w:ascii="Arial" w:hAnsi="Arial" w:cs="Arial"/>
          <w:sz w:val="20"/>
          <w:szCs w:val="20"/>
        </w:rPr>
        <w:t xml:space="preserve">The </w:t>
      </w:r>
      <w:bookmarkStart w:id="19" w:name="e. The Transmitter shall comply with FCC"/>
      <w:bookmarkEnd w:id="19"/>
      <w:r w:rsidR="00F77479">
        <w:rPr>
          <w:rFonts w:ascii="Arial" w:hAnsi="Arial" w:cs="Arial"/>
          <w:sz w:val="20"/>
          <w:szCs w:val="20"/>
        </w:rPr>
        <w:t xml:space="preserve">transmitter </w:t>
      </w:r>
      <w:r w:rsidR="00F77479" w:rsidRPr="00BE5FA3">
        <w:rPr>
          <w:rFonts w:ascii="Arial" w:hAnsi="Arial" w:cs="Arial"/>
          <w:sz w:val="20"/>
          <w:szCs w:val="20"/>
        </w:rPr>
        <w:t>shall be ETL listed, conform to UL 508, and certified to CAN/CSA Standard C22.2 No.14</w:t>
      </w:r>
    </w:p>
    <w:p w:rsidR="00230863" w:rsidRDefault="00230863" w:rsidP="00F77479">
      <w:pPr>
        <w:pStyle w:val="ListParagraph"/>
        <w:numPr>
          <w:ilvl w:val="0"/>
          <w:numId w:val="2"/>
        </w:numPr>
        <w:tabs>
          <w:tab w:val="left" w:pos="2837"/>
        </w:tabs>
        <w:kinsoku w:val="0"/>
        <w:overflowPunct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Transmitter shall comply with FCC Part 15.231 and IC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RSS-210</w:t>
      </w:r>
    </w:p>
    <w:p w:rsidR="00230863" w:rsidRDefault="00230863">
      <w:pPr>
        <w:pStyle w:val="BodyText"/>
        <w:kinsoku w:val="0"/>
        <w:overflowPunct w:val="0"/>
        <w:spacing w:before="10"/>
        <w:ind w:left="0" w:firstLine="0"/>
      </w:pPr>
    </w:p>
    <w:p w:rsidR="00230863" w:rsidRDefault="00230863">
      <w:pPr>
        <w:pStyle w:val="ListParagraph"/>
        <w:numPr>
          <w:ilvl w:val="3"/>
          <w:numId w:val="3"/>
        </w:numPr>
        <w:tabs>
          <w:tab w:val="left" w:pos="2261"/>
        </w:tabs>
        <w:kinsoku w:val="0"/>
        <w:overflowPunct w:val="0"/>
        <w:ind w:right="135"/>
        <w:rPr>
          <w:rFonts w:ascii="Arial" w:hAnsi="Arial" w:cs="Arial"/>
          <w:sz w:val="20"/>
          <w:szCs w:val="20"/>
        </w:rPr>
      </w:pPr>
      <w:bookmarkStart w:id="20" w:name="5. Functional"/>
      <w:bookmarkEnd w:id="20"/>
      <w:r>
        <w:rPr>
          <w:rFonts w:ascii="Arial" w:hAnsi="Arial" w:cs="Arial"/>
          <w:sz w:val="20"/>
          <w:szCs w:val="20"/>
        </w:rPr>
        <w:t>Functional</w:t>
      </w:r>
    </w:p>
    <w:p w:rsidR="00230863" w:rsidRDefault="00230863">
      <w:pPr>
        <w:pStyle w:val="ListParagraph"/>
        <w:numPr>
          <w:ilvl w:val="0"/>
          <w:numId w:val="1"/>
        </w:numPr>
        <w:tabs>
          <w:tab w:val="left" w:pos="2836"/>
        </w:tabs>
        <w:kinsoku w:val="0"/>
        <w:overflowPunct w:val="0"/>
        <w:spacing w:before="120"/>
        <w:ind w:right="165" w:hanging="575"/>
        <w:rPr>
          <w:rFonts w:ascii="Arial" w:hAnsi="Arial" w:cs="Arial"/>
          <w:sz w:val="20"/>
          <w:szCs w:val="20"/>
        </w:rPr>
      </w:pPr>
      <w:bookmarkStart w:id="21" w:name="a. The Transmitter shall monitor power f"/>
      <w:bookmarkEnd w:id="21"/>
      <w:r>
        <w:rPr>
          <w:rFonts w:ascii="Arial" w:hAnsi="Arial" w:cs="Arial"/>
          <w:sz w:val="20"/>
          <w:szCs w:val="20"/>
        </w:rPr>
        <w:t>The Transmitter shall monitor power from a connected circuit and</w:t>
      </w:r>
      <w:r>
        <w:rPr>
          <w:rFonts w:ascii="Arial" w:hAnsi="Arial" w:cs="Arial"/>
          <w:spacing w:val="-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transmit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circuit status to connected controllers as occupancy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status</w:t>
      </w:r>
    </w:p>
    <w:p w:rsidR="00230863" w:rsidRDefault="00F77479">
      <w:pPr>
        <w:pStyle w:val="ListParagraph"/>
        <w:numPr>
          <w:ilvl w:val="0"/>
          <w:numId w:val="1"/>
        </w:numPr>
        <w:tabs>
          <w:tab w:val="left" w:pos="2836"/>
        </w:tabs>
        <w:kinsoku w:val="0"/>
        <w:overflowPunct w:val="0"/>
        <w:spacing w:before="120"/>
        <w:ind w:right="827"/>
        <w:rPr>
          <w:rFonts w:ascii="Arial" w:hAnsi="Arial" w:cs="Arial"/>
          <w:sz w:val="20"/>
          <w:szCs w:val="20"/>
        </w:rPr>
      </w:pPr>
      <w:bookmarkStart w:id="22" w:name="b. The Transmitter shall provide wireles"/>
      <w:bookmarkEnd w:id="22"/>
      <w:r w:rsidRPr="00BE5FA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Transmitter </w:t>
      </w:r>
      <w:r w:rsidRPr="00BE5FA3">
        <w:rPr>
          <w:rFonts w:ascii="Arial" w:hAnsi="Arial" w:cs="Arial"/>
          <w:sz w:val="20"/>
          <w:szCs w:val="20"/>
        </w:rPr>
        <w:t>shall provide the option of single or dual-hop wireless signal repeating to other controllers. Systems that do not provide signal repeating shall not be acceptable</w:t>
      </w:r>
    </w:p>
    <w:p w:rsidR="00230863" w:rsidRDefault="00230863">
      <w:pPr>
        <w:pStyle w:val="BodyText"/>
        <w:kinsoku w:val="0"/>
        <w:overflowPunct w:val="0"/>
        <w:ind w:left="0" w:firstLine="0"/>
      </w:pPr>
    </w:p>
    <w:p w:rsidR="00230863" w:rsidRDefault="00230863">
      <w:pPr>
        <w:pStyle w:val="BodyText"/>
        <w:kinsoku w:val="0"/>
        <w:overflowPunct w:val="0"/>
        <w:ind w:left="0" w:firstLine="0"/>
      </w:pPr>
    </w:p>
    <w:p w:rsidR="00230863" w:rsidRDefault="00230863">
      <w:pPr>
        <w:pStyle w:val="BodyText"/>
        <w:kinsoku w:val="0"/>
        <w:overflowPunct w:val="0"/>
        <w:ind w:left="0" w:firstLine="0"/>
      </w:pPr>
    </w:p>
    <w:p w:rsidR="00230863" w:rsidRDefault="00230863">
      <w:pPr>
        <w:pStyle w:val="BodyText"/>
        <w:kinsoku w:val="0"/>
        <w:overflowPunct w:val="0"/>
        <w:ind w:left="0" w:firstLine="0"/>
      </w:pPr>
    </w:p>
    <w:p w:rsidR="00230863" w:rsidRDefault="00230863">
      <w:pPr>
        <w:pStyle w:val="BodyText"/>
        <w:kinsoku w:val="0"/>
        <w:overflowPunct w:val="0"/>
        <w:ind w:left="0" w:firstLine="0"/>
      </w:pPr>
    </w:p>
    <w:p w:rsidR="00230863" w:rsidRDefault="00230863">
      <w:pPr>
        <w:pStyle w:val="BodyText"/>
        <w:kinsoku w:val="0"/>
        <w:overflowPunct w:val="0"/>
        <w:spacing w:before="144"/>
        <w:ind w:left="510" w:right="135" w:firstLine="0"/>
      </w:pPr>
      <w:r>
        <w:t>8DC-9022 Rev</w:t>
      </w:r>
      <w:r>
        <w:rPr>
          <w:spacing w:val="-23"/>
        </w:rPr>
        <w:t xml:space="preserve"> </w:t>
      </w:r>
      <w:r>
        <w:t>1.</w:t>
      </w:r>
      <w:r w:rsidR="00BA400B">
        <w:t>1</w:t>
      </w:r>
    </w:p>
    <w:sectPr w:rsidR="00230863" w:rsidSect="00FE595F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107" w:hanging="10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60" w:hanging="59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4">
      <w:start w:val="1"/>
      <w:numFmt w:val="decimal"/>
      <w:lvlText w:val="%5)"/>
      <w:lvlJc w:val="left"/>
      <w:pPr>
        <w:ind w:left="3412" w:hanging="577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168" w:hanging="577"/>
      </w:pPr>
    </w:lvl>
    <w:lvl w:ilvl="6">
      <w:numFmt w:val="bullet"/>
      <w:lvlText w:val="•"/>
      <w:lvlJc w:val="left"/>
      <w:pPr>
        <w:ind w:left="6042" w:hanging="577"/>
      </w:pPr>
    </w:lvl>
    <w:lvl w:ilvl="7">
      <w:numFmt w:val="bullet"/>
      <w:lvlText w:val="•"/>
      <w:lvlJc w:val="left"/>
      <w:pPr>
        <w:ind w:left="6917" w:hanging="577"/>
      </w:pPr>
    </w:lvl>
    <w:lvl w:ilvl="8">
      <w:numFmt w:val="bullet"/>
      <w:lvlText w:val="•"/>
      <w:lvlJc w:val="left"/>
      <w:pPr>
        <w:ind w:left="7791" w:hanging="57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2836" w:hanging="57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3412" w:hanging="577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4100" w:hanging="577"/>
      </w:pPr>
    </w:lvl>
    <w:lvl w:ilvl="3">
      <w:numFmt w:val="bullet"/>
      <w:lvlText w:val="•"/>
      <w:lvlJc w:val="left"/>
      <w:pPr>
        <w:ind w:left="4780" w:hanging="577"/>
      </w:pPr>
    </w:lvl>
    <w:lvl w:ilvl="4">
      <w:numFmt w:val="bullet"/>
      <w:lvlText w:val="•"/>
      <w:lvlJc w:val="left"/>
      <w:pPr>
        <w:ind w:left="5460" w:hanging="577"/>
      </w:pPr>
    </w:lvl>
    <w:lvl w:ilvl="5">
      <w:numFmt w:val="bullet"/>
      <w:lvlText w:val="•"/>
      <w:lvlJc w:val="left"/>
      <w:pPr>
        <w:ind w:left="6140" w:hanging="577"/>
      </w:pPr>
    </w:lvl>
    <w:lvl w:ilvl="6">
      <w:numFmt w:val="bullet"/>
      <w:lvlText w:val="•"/>
      <w:lvlJc w:val="left"/>
      <w:pPr>
        <w:ind w:left="6820" w:hanging="577"/>
      </w:pPr>
    </w:lvl>
    <w:lvl w:ilvl="7">
      <w:numFmt w:val="bullet"/>
      <w:lvlText w:val="•"/>
      <w:lvlJc w:val="left"/>
      <w:pPr>
        <w:ind w:left="7500" w:hanging="577"/>
      </w:pPr>
    </w:lvl>
    <w:lvl w:ilvl="8">
      <w:numFmt w:val="bullet"/>
      <w:lvlText w:val="•"/>
      <w:lvlJc w:val="left"/>
      <w:pPr>
        <w:ind w:left="8180" w:hanging="577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left="2835" w:hanging="57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3510" w:hanging="576"/>
      </w:pPr>
    </w:lvl>
    <w:lvl w:ilvl="2">
      <w:numFmt w:val="bullet"/>
      <w:lvlText w:val="•"/>
      <w:lvlJc w:val="left"/>
      <w:pPr>
        <w:ind w:left="4180" w:hanging="576"/>
      </w:pPr>
    </w:lvl>
    <w:lvl w:ilvl="3">
      <w:numFmt w:val="bullet"/>
      <w:lvlText w:val="•"/>
      <w:lvlJc w:val="left"/>
      <w:pPr>
        <w:ind w:left="4850" w:hanging="576"/>
      </w:pPr>
    </w:lvl>
    <w:lvl w:ilvl="4">
      <w:numFmt w:val="bullet"/>
      <w:lvlText w:val="•"/>
      <w:lvlJc w:val="left"/>
      <w:pPr>
        <w:ind w:left="5520" w:hanging="576"/>
      </w:pPr>
    </w:lvl>
    <w:lvl w:ilvl="5">
      <w:numFmt w:val="bullet"/>
      <w:lvlText w:val="•"/>
      <w:lvlJc w:val="left"/>
      <w:pPr>
        <w:ind w:left="6190" w:hanging="576"/>
      </w:pPr>
    </w:lvl>
    <w:lvl w:ilvl="6">
      <w:numFmt w:val="bullet"/>
      <w:lvlText w:val="•"/>
      <w:lvlJc w:val="left"/>
      <w:pPr>
        <w:ind w:left="6860" w:hanging="576"/>
      </w:pPr>
    </w:lvl>
    <w:lvl w:ilvl="7">
      <w:numFmt w:val="bullet"/>
      <w:lvlText w:val="•"/>
      <w:lvlJc w:val="left"/>
      <w:pPr>
        <w:ind w:left="7530" w:hanging="576"/>
      </w:pPr>
    </w:lvl>
    <w:lvl w:ilvl="8">
      <w:numFmt w:val="bullet"/>
      <w:lvlText w:val="•"/>
      <w:lvlJc w:val="left"/>
      <w:pPr>
        <w:ind w:left="8200" w:hanging="57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79"/>
    <w:rsid w:val="000A6C60"/>
    <w:rsid w:val="00230863"/>
    <w:rsid w:val="00BA400B"/>
    <w:rsid w:val="00BE5FA3"/>
    <w:rsid w:val="00F77479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D59EF6B-2407-4A18-A2F3-E59C378C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836" w:hanging="576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ETC</dc:creator>
  <cp:keywords/>
  <dc:description/>
  <cp:lastModifiedBy>Jill Aikens</cp:lastModifiedBy>
  <cp:revision>2</cp:revision>
  <dcterms:created xsi:type="dcterms:W3CDTF">2015-12-14T19:28:00Z</dcterms:created>
  <dcterms:modified xsi:type="dcterms:W3CDTF">2015-12-14T19:28:00Z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